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0901BD">
      <w:pPr>
        <w:rPr>
          <w:rFonts w:hint="eastAsia"/>
          <w:b/>
          <w:bCs/>
          <w:sz w:val="28"/>
          <w:szCs w:val="36"/>
        </w:rPr>
      </w:pPr>
      <w:r>
        <w:rPr>
          <w:rFonts w:hint="eastAsia"/>
          <w:b/>
          <w:bCs/>
          <w:sz w:val="28"/>
          <w:szCs w:val="36"/>
        </w:rPr>
        <w:t>退役军人付岗宇冒领补助金7万余元调查决定下达一年仍未落实</w:t>
      </w:r>
    </w:p>
    <w:p w14:paraId="5D69DC6C">
      <w:pPr>
        <w:rPr>
          <w:rFonts w:hint="eastAsia"/>
        </w:rPr>
      </w:pPr>
    </w:p>
    <w:p w14:paraId="747E12EA">
      <w:pPr>
        <w:rPr>
          <w:rFonts w:hint="eastAsia"/>
        </w:rPr>
      </w:pPr>
      <w:r>
        <w:rPr>
          <w:rFonts w:hint="eastAsia"/>
        </w:rPr>
        <w:t>“处理决定已经明确，补助也该追回了，可一年多过去了，钱还在对方手里。”近日，安徽省阜南县两位村民实名举报当地一名退役军人涉嫌伪造带病回乡身份，违规领取退役军人优待补助金逾7万元。尽管县退役军人事务局曾于2023年10月作出书面认定，明确该人资格不符并要求追缴已发补助，但据举报人称，该处理决定至今未得到落实。</w:t>
      </w:r>
    </w:p>
    <w:p w14:paraId="542746B9">
      <w:pPr>
        <w:rPr>
          <w:rFonts w:hint="eastAsia"/>
        </w:rPr>
      </w:pPr>
    </w:p>
    <w:p w14:paraId="59F6C771">
      <w:pPr>
        <w:rPr>
          <w:rFonts w:hint="eastAsia"/>
        </w:rPr>
      </w:pPr>
      <w:r>
        <w:drawing>
          <wp:inline distT="0" distB="0" distL="114300" distR="114300">
            <wp:extent cx="4933950" cy="349250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4933950" cy="3492500"/>
                    </a:xfrm>
                    <a:prstGeom prst="rect">
                      <a:avLst/>
                    </a:prstGeom>
                    <a:noFill/>
                    <a:ln>
                      <a:noFill/>
                    </a:ln>
                  </pic:spPr>
                </pic:pic>
              </a:graphicData>
            </a:graphic>
          </wp:inline>
        </w:drawing>
      </w:r>
    </w:p>
    <w:p w14:paraId="5BEE874B">
      <w:pPr>
        <w:rPr>
          <w:rFonts w:hint="eastAsia"/>
        </w:rPr>
      </w:pPr>
    </w:p>
    <w:p w14:paraId="79286BDE">
      <w:pPr>
        <w:rPr>
          <w:rFonts w:hint="eastAsia" w:ascii="黑体" w:hAnsi="黑体" w:eastAsia="黑体" w:cs="黑体"/>
          <w:b/>
          <w:bCs/>
        </w:rPr>
      </w:pPr>
      <w:r>
        <w:rPr>
          <w:rFonts w:hint="eastAsia" w:ascii="黑体" w:hAnsi="黑体" w:eastAsia="黑体" w:cs="黑体"/>
          <w:b/>
          <w:bCs/>
        </w:rPr>
        <w:t>事件：</w:t>
      </w:r>
    </w:p>
    <w:p w14:paraId="4F42BC3E">
      <w:pPr>
        <w:rPr>
          <w:rFonts w:hint="eastAsia" w:ascii="黑体" w:hAnsi="黑体" w:eastAsia="黑体" w:cs="黑体"/>
          <w:b/>
          <w:bCs/>
        </w:rPr>
      </w:pPr>
      <w:r>
        <w:rPr>
          <w:rFonts w:hint="eastAsia" w:ascii="黑体" w:hAnsi="黑体" w:eastAsia="黑体" w:cs="黑体"/>
          <w:b/>
          <w:bCs/>
        </w:rPr>
        <w:t>举报伪造身份冒领补助</w:t>
      </w:r>
    </w:p>
    <w:p w14:paraId="276A7B6C">
      <w:pPr>
        <w:rPr>
          <w:rFonts w:hint="eastAsia"/>
        </w:rPr>
      </w:pPr>
    </w:p>
    <w:p w14:paraId="448E4889">
      <w:pPr>
        <w:rPr>
          <w:rFonts w:hint="eastAsia"/>
        </w:rPr>
      </w:pPr>
      <w:r>
        <w:rPr>
          <w:rFonts w:hint="eastAsia"/>
        </w:rPr>
        <w:t>2023年，阜南县一起退役军人补助争议事件引发社会关注。朗泽选、崔士海向安徽省委第四巡视组实名举报付岗宇（服役时名付刚雨），称其通过不正当手段获取带病回乡退役军人身份，长期骗取国家补贴。</w:t>
      </w:r>
    </w:p>
    <w:p w14:paraId="6CA4AE0F">
      <w:pPr>
        <w:rPr>
          <w:rFonts w:hint="eastAsia"/>
        </w:rPr>
      </w:pPr>
      <w:r>
        <w:rPr>
          <w:rFonts w:hint="eastAsia"/>
        </w:rPr>
        <w:t>资料显示，自2010年起，付岗宇每月领取带病回乡退役军人定期补助765元。</w:t>
      </w:r>
    </w:p>
    <w:p w14:paraId="3491F470">
      <w:pPr>
        <w:rPr>
          <w:rFonts w:hint="eastAsia"/>
        </w:rPr>
      </w:pPr>
    </w:p>
    <w:p w14:paraId="6761DFE2">
      <w:pPr>
        <w:rPr>
          <w:rFonts w:hint="eastAsia"/>
          <w:b/>
          <w:bCs/>
        </w:rPr>
      </w:pPr>
      <w:r>
        <w:rPr>
          <w:rFonts w:hint="eastAsia"/>
          <w:b/>
          <w:bCs/>
        </w:rPr>
        <w:t>调查：</w:t>
      </w:r>
    </w:p>
    <w:p w14:paraId="34DBAE0D">
      <w:pPr>
        <w:rPr>
          <w:rFonts w:hint="eastAsia" w:eastAsiaTheme="minorEastAsia"/>
          <w:b/>
          <w:bCs/>
          <w:lang w:eastAsia="zh-CN"/>
        </w:rPr>
      </w:pPr>
      <w:r>
        <w:rPr>
          <w:rFonts w:hint="eastAsia"/>
          <w:b/>
          <w:bCs/>
        </w:rPr>
        <w:t>官方认定材料不实病种不符</w:t>
      </w:r>
    </w:p>
    <w:p w14:paraId="3E6B6519">
      <w:pPr>
        <w:rPr>
          <w:rFonts w:hint="eastAsia"/>
        </w:rPr>
      </w:pPr>
    </w:p>
    <w:p w14:paraId="696E2770">
      <w:pPr>
        <w:rPr>
          <w:rFonts w:hint="eastAsia"/>
        </w:rPr>
      </w:pPr>
      <w:r>
        <w:rPr>
          <w:rFonts w:hint="eastAsia"/>
        </w:rPr>
        <w:t>接到举报线索后，阜南县信访局于2023年9月6日将事项转交县退役军人事务局。3日后，该局迅速启动调查程序。经深入核查付岗宇的退役军人档案及相关医疗材料发现，其档案内《退役军人登记表》中身体状况栏填写的“慢性单纯性鼻炎”，并不在民政部规定的带病回乡慢性病范围内。同时，其提供的中国人民解放军第一三二医院《门诊手册》及八0三0四部队医院《门诊诊疗手册》中的病情记录，在档案内并无对应记载，且相关病种也不符合认定标准。</w:t>
      </w:r>
    </w:p>
    <w:p w14:paraId="770BBEE5">
      <w:pPr>
        <w:rPr>
          <w:rFonts w:hint="eastAsia"/>
        </w:rPr>
      </w:pPr>
    </w:p>
    <w:p w14:paraId="6DB6B552">
      <w:pPr>
        <w:rPr>
          <w:rFonts w:hint="eastAsia"/>
          <w:b/>
          <w:bCs/>
        </w:rPr>
      </w:pPr>
      <w:r>
        <w:rPr>
          <w:rFonts w:hint="eastAsia"/>
        </w:rPr>
        <w:t xml:space="preserve"> </w:t>
      </w:r>
      <w:r>
        <w:rPr>
          <w:rFonts w:hint="eastAsia"/>
          <w:b/>
          <w:bCs/>
        </w:rPr>
        <w:t>问题：</w:t>
      </w:r>
    </w:p>
    <w:p w14:paraId="57AF244A">
      <w:pPr>
        <w:rPr>
          <w:rFonts w:hint="eastAsia"/>
          <w:b/>
          <w:bCs/>
        </w:rPr>
      </w:pPr>
      <w:r>
        <w:rPr>
          <w:rFonts w:hint="eastAsia"/>
          <w:b/>
          <w:bCs/>
        </w:rPr>
        <w:t>一年未执行举报人质疑干预</w:t>
      </w:r>
    </w:p>
    <w:p w14:paraId="78B56C13">
      <w:pPr>
        <w:rPr>
          <w:rFonts w:hint="eastAsia"/>
          <w:b/>
          <w:bCs/>
        </w:rPr>
      </w:pPr>
    </w:p>
    <w:p w14:paraId="1B3DC7D4">
      <w:pPr>
        <w:rPr>
          <w:rFonts w:hint="eastAsia"/>
        </w:rPr>
      </w:pPr>
      <w:r>
        <w:rPr>
          <w:rFonts w:hint="eastAsia"/>
        </w:rPr>
        <w:t>2023年10月19日，阜南县退役军人事务局依据调查结果，果断下达处理意见书，明确取消付岗宇带病回乡退役军人身份，并决定对前期发放的补助予以追缴，同时告知其享有向阜南县人民政府或阜阳市退役军人事务局申请复查的权利。</w:t>
      </w:r>
    </w:p>
    <w:p w14:paraId="065D48E9">
      <w:pPr>
        <w:rPr>
          <w:rFonts w:hint="eastAsia" w:eastAsiaTheme="minorEastAsia"/>
          <w:lang w:eastAsia="zh-CN"/>
        </w:rPr>
      </w:pPr>
      <w:r>
        <w:drawing>
          <wp:inline distT="0" distB="0" distL="114300" distR="114300">
            <wp:extent cx="5266690" cy="7019925"/>
            <wp:effectExtent l="0" t="0" r="381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5266690" cy="7019925"/>
                    </a:xfrm>
                    <a:prstGeom prst="rect">
                      <a:avLst/>
                    </a:prstGeom>
                    <a:noFill/>
                    <a:ln>
                      <a:noFill/>
                    </a:ln>
                  </pic:spPr>
                </pic:pic>
              </a:graphicData>
            </a:graphic>
          </wp:inline>
        </w:drawing>
      </w:r>
      <w:r>
        <w:drawing>
          <wp:inline distT="0" distB="0" distL="114300" distR="114300">
            <wp:extent cx="5307965" cy="7155815"/>
            <wp:effectExtent l="0" t="0" r="635"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a:stretch>
                      <a:fillRect/>
                    </a:stretch>
                  </pic:blipFill>
                  <pic:spPr>
                    <a:xfrm>
                      <a:off x="0" y="0"/>
                      <a:ext cx="5307965" cy="7155815"/>
                    </a:xfrm>
                    <a:prstGeom prst="rect">
                      <a:avLst/>
                    </a:prstGeom>
                    <a:noFill/>
                    <a:ln>
                      <a:noFill/>
                    </a:ln>
                  </pic:spPr>
                </pic:pic>
              </a:graphicData>
            </a:graphic>
          </wp:inline>
        </w:drawing>
      </w:r>
      <w:r>
        <w:rPr>
          <w:rFonts w:hint="eastAsia" w:eastAsiaTheme="minorEastAsia"/>
          <w:lang w:eastAsia="zh-CN"/>
        </w:rPr>
        <w:drawing>
          <wp:inline distT="0" distB="0" distL="114300" distR="114300">
            <wp:extent cx="5266690" cy="7019925"/>
            <wp:effectExtent l="0" t="0" r="3810" b="3175"/>
            <wp:docPr id="10" name="图片 10" descr="4bc62e4e60f4154cab733728855d086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bc62e4e60f4154cab733728855d0860_"/>
                    <pic:cNvPicPr>
                      <a:picLocks noChangeAspect="1"/>
                    </pic:cNvPicPr>
                  </pic:nvPicPr>
                  <pic:blipFill>
                    <a:blip r:embed="rId7"/>
                    <a:stretch>
                      <a:fillRect/>
                    </a:stretch>
                  </pic:blipFill>
                  <pic:spPr>
                    <a:xfrm>
                      <a:off x="0" y="0"/>
                      <a:ext cx="5266690" cy="7019925"/>
                    </a:xfrm>
                    <a:prstGeom prst="rect">
                      <a:avLst/>
                    </a:prstGeom>
                  </pic:spPr>
                </pic:pic>
              </a:graphicData>
            </a:graphic>
          </wp:inline>
        </w:drawing>
      </w:r>
    </w:p>
    <w:p w14:paraId="45C83FB0">
      <w:pPr>
        <w:rPr>
          <w:rFonts w:hint="eastAsia"/>
        </w:rPr>
      </w:pPr>
      <w:r>
        <w:rPr>
          <w:rFonts w:hint="eastAsia"/>
        </w:rPr>
        <w:t xml:space="preserve">然而，自处理决定下达至今已超一年时间，本该落地执行的追缴工作却陷入僵局。举报人直指，付岗宇之子付雨水任职于阜南县纪检会审计室主任，正是这层特殊关系成为事件推进的“绊脚石”。 </w:t>
      </w:r>
    </w:p>
    <w:p w14:paraId="4A159767">
      <w:pPr>
        <w:rPr>
          <w:rFonts w:hint="eastAsia"/>
        </w:rPr>
      </w:pPr>
      <w:r>
        <w:rPr>
          <w:rFonts w:hint="eastAsia"/>
        </w:rPr>
        <w:t>举报人表示，付雨水疑似利用职务影响力从中干涉，使得县退役军人事务局在执行“追缴补助金”决定时顾虑重重、举步维艰。这种来自权力层面的无形压力，不仅让本该严肃执行的政策决定悬而未决，更引发公众对于行政公平性与政策执行力的强烈质疑。</w:t>
      </w:r>
    </w:p>
    <w:p w14:paraId="55504AF4">
      <w:pPr>
        <w:rPr>
          <w:rFonts w:hint="eastAsia"/>
        </w:rPr>
      </w:pPr>
    </w:p>
    <w:p w14:paraId="6033341D">
      <w:pPr>
        <w:rPr>
          <w:rFonts w:hint="eastAsia"/>
        </w:rPr>
      </w:pPr>
    </w:p>
    <w:p w14:paraId="13E8B613">
      <w:pPr>
        <w:rPr>
          <w:rFonts w:hint="eastAsia"/>
          <w:b/>
          <w:bCs/>
        </w:rPr>
      </w:pPr>
      <w:r>
        <w:rPr>
          <w:rFonts w:hint="eastAsia"/>
          <w:b/>
          <w:bCs/>
        </w:rPr>
        <w:t>呼吁：</w:t>
      </w:r>
    </w:p>
    <w:p w14:paraId="723CE1CC">
      <w:pPr>
        <w:rPr>
          <w:rFonts w:hint="eastAsia"/>
          <w:b/>
          <w:bCs/>
        </w:rPr>
      </w:pPr>
      <w:r>
        <w:rPr>
          <w:rFonts w:hint="eastAsia"/>
          <w:b/>
          <w:bCs/>
        </w:rPr>
        <w:t>严肃追责还政策以公正</w:t>
      </w:r>
    </w:p>
    <w:p w14:paraId="4DA93ECD">
      <w:pPr>
        <w:rPr>
          <w:rFonts w:hint="eastAsia"/>
        </w:rPr>
      </w:pPr>
      <w:r>
        <w:rPr>
          <w:rFonts w:hint="eastAsia"/>
        </w:rPr>
        <w:t>举报人表示，希望上级政府相关部门能够介入调查，责令阜南县纪检监察机构及退役军人事务局依法履职，对涉嫌问题依法依纪严肃处理。</w:t>
      </w:r>
    </w:p>
    <w:p w14:paraId="1A0BA8C1">
      <w:pPr>
        <w:rPr>
          <w:rFonts w:hint="eastAsia"/>
        </w:rPr>
      </w:pPr>
      <w:r>
        <w:rPr>
          <w:rFonts w:hint="eastAsia"/>
        </w:rPr>
        <w:t>目前，记者已就相关举报和处理进展向阜南县退役军人事务局提出采访请求，尚未收到明确回应。</w:t>
      </w:r>
    </w:p>
    <w:p w14:paraId="522375BC">
      <w:pPr>
        <w:jc w:val="center"/>
        <w:rPr>
          <w:rFonts w:hint="eastAsia"/>
        </w:rPr>
      </w:pPr>
      <w:r>
        <w:drawing>
          <wp:inline distT="0" distB="0" distL="114300" distR="114300">
            <wp:extent cx="3009900" cy="4476750"/>
            <wp:effectExtent l="0" t="0" r="0" b="635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8"/>
                    <a:stretch>
                      <a:fillRect/>
                    </a:stretch>
                  </pic:blipFill>
                  <pic:spPr>
                    <a:xfrm>
                      <a:off x="0" y="0"/>
                      <a:ext cx="3009900" cy="4476750"/>
                    </a:xfrm>
                    <a:prstGeom prst="rect">
                      <a:avLst/>
                    </a:prstGeom>
                    <a:noFill/>
                    <a:ln>
                      <a:noFill/>
                    </a:ln>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449522E"/>
    <w:rsid w:val="2A326E4A"/>
    <w:rsid w:val="4449522E"/>
    <w:rsid w:val="52752A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961</Words>
  <Characters>981</Characters>
  <Lines>0</Lines>
  <Paragraphs>0</Paragraphs>
  <TotalTime>19</TotalTime>
  <ScaleCrop>false</ScaleCrop>
  <LinksUpToDate>false</LinksUpToDate>
  <CharactersWithSpaces>983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2025-05-12T01:56:00Z</dcterms:created>
  <dc:creator>失</dc:creator>
  <cp:lastModifiedBy>秦岭热线</cp:lastModifiedBy>
  <dcterms:modified xsi:type="dcterms:W3CDTF">2025-05-20T14:27:48Z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4AF69CA578D64F3D96108CA25ED76F3C_13</vt:lpwstr>
  </property>
  <property fmtid="{D5CDD505-2E9C-101B-9397-08002B2CF9AE}" pid="4" name="KSOTemplateDocerSaveRecord">
    <vt:lpwstr>eyJoZGlkIjoiZDY0ZjcyMmI4NzFlZmQ5YWZkMmFiZjhiZDg0ODU1NzMiLCJ1c2VySWQiOiIxNDYwMzY2MjQ2In0=</vt:lpwstr>
  </property>
</Properties>
</file>